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5464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22DT917797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Yapım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 w:rsidP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>Hazro İlçe Milli Eğitim Müdürlüğü Muhtelif Köy Okulları(</w:t>
            </w:r>
            <w:proofErr w:type="spellStart"/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>Cumhuriyet,Meşebağları,Dadaş</w:t>
            </w:r>
            <w:proofErr w:type="spellEnd"/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 xml:space="preserve">, </w:t>
            </w:r>
            <w:proofErr w:type="spellStart"/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>Kavaklıboğaz</w:t>
            </w:r>
            <w:proofErr w:type="spellEnd"/>
            <w:proofErr w:type="gramStart"/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>,,</w:t>
            </w:r>
            <w:proofErr w:type="gramEnd"/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 xml:space="preserve"> </w:t>
            </w:r>
            <w:proofErr w:type="spellStart"/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>Kırıkkaşık</w:t>
            </w:r>
            <w:proofErr w:type="spellEnd"/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 xml:space="preserve">, Yazgı </w:t>
            </w:r>
            <w:proofErr w:type="spellStart"/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>Kemaliye,Biçimli</w:t>
            </w:r>
            <w:proofErr w:type="spellEnd"/>
            <w:r w:rsidR="003054CA">
              <w:rPr>
                <w:rFonts w:ascii="Helvetica" w:hAnsi="Helvetica"/>
                <w:b/>
                <w:bCs/>
                <w:color w:val="666666"/>
                <w:sz w:val="22"/>
                <w:szCs w:val="22"/>
                <w:shd w:val="clear" w:color="auto" w:fill="F5F5F5"/>
              </w:rPr>
              <w:t xml:space="preserve"> ilkokulları) Onarım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Hazro İlçe Milli Eğitim Müdürlüğü Kat:3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09.09.2022   </w:t>
            </w:r>
            <w:proofErr w:type="gramStart"/>
            <w:r>
              <w:rPr>
                <w:rFonts w:ascii="MyriadPro" w:hAnsi="MyriadPro"/>
                <w:color w:val="212529"/>
              </w:rPr>
              <w:t>10:00</w:t>
            </w:r>
            <w:bookmarkStart w:id="0" w:name="_GoBack"/>
            <w:bookmarkEnd w:id="0"/>
            <w:proofErr w:type="gramEnd"/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TEKLİF VERECEK KİŞİ/FİRMALARDAN İSTENEN BELGELER VE AÇIKLAMALAR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6982"/>
      </w:tblGrid>
      <w:tr w:rsidR="00FB2C1D" w:rsidTr="00FB2C1D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  <w:p w:rsidR="00FB2C1D" w:rsidRDefault="00FB2C1D">
            <w:pPr>
              <w:pStyle w:val="NormalWeb"/>
              <w:spacing w:before="0" w:beforeAutospacing="0"/>
              <w:jc w:val="center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EK</w:t>
            </w:r>
          </w:p>
          <w:p w:rsidR="00FB2C1D" w:rsidRDefault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 </w:t>
            </w:r>
            <w:r w:rsidR="00F64726">
              <w:rPr>
                <w:rFonts w:ascii="MyriadPro" w:hAnsi="MyriadPro"/>
                <w:color w:val="212529"/>
              </w:rPr>
              <w:t xml:space="preserve">Teknik Şartname </w:t>
            </w:r>
          </w:p>
          <w:p w:rsidR="00F64726" w:rsidRDefault="00F64726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Birim fiyat cetveli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Style w:val="Gl"/>
                <w:rFonts w:ascii="MyriadPro" w:hAnsi="MyriadPro"/>
                <w:color w:val="212529"/>
              </w:rPr>
              <w:t> </w:t>
            </w:r>
          </w:p>
        </w:tc>
        <w:tc>
          <w:tcPr>
            <w:tcW w:w="1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054CA" w:rsidRPr="003054CA" w:rsidRDefault="00FB2C1D" w:rsidP="003054C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-İstekliler bu işe ait teklif edeceği bedelin en az %3’ü kadar geçici banka teminatı veya Hazro Mal Müdürlüğü’nün TR 74 000 1000 526 000 1000 5350 </w:t>
            </w:r>
            <w:proofErr w:type="spell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iban</w:t>
            </w:r>
            <w:proofErr w:type="spell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nolu</w:t>
            </w:r>
            <w:proofErr w:type="spellEnd"/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tahsilat hesabına “</w:t>
            </w:r>
            <w:r w:rsidR="003054CA" w:rsidRPr="003054C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Hazro İlçesi Muhtelif Köy İlkokullarının Onarım İş</w:t>
            </w:r>
            <w:r w:rsidR="003054CA"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“adı ile yatırmaları ve teklif zarfında sunmaları gerekmektedir.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</w:t>
            </w:r>
            <w:proofErr w:type="gramStart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Mektubunda  işin</w:t>
            </w:r>
            <w:proofErr w:type="gramEnd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adı ve </w:t>
            </w:r>
            <w:proofErr w:type="spellStart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Ekap</w:t>
            </w:r>
            <w:proofErr w:type="spellEnd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üzerinden alınan Doğrudan Temin kayıt numarası ve isteklinin </w:t>
            </w:r>
            <w:proofErr w:type="spellStart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ünvanı</w:t>
            </w:r>
            <w:proofErr w:type="spellEnd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ve adresi ve teklif edeceği bedeli rakam ve yazı ile doldurulacak olup kazıntı ve silinti olmayacaktır.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zarfı üzerinde İşin adı, isteklinin unvanı ve adresi yazılı olup kaşeli imzalı ve kapalı bir şekilde idaremize sunulacaktır.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.Teklif zarfında İş bitirme belgesi olarak teklif edeceği bedelin en az %70’ni  özel veya Resmi  Yapım İşlerinde Benzer iş grupları listesinden </w:t>
            </w:r>
            <w:proofErr w:type="spellStart"/>
            <w:proofErr w:type="gramStart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III.Grup</w:t>
            </w:r>
            <w:proofErr w:type="spellEnd"/>
            <w:proofErr w:type="gramEnd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Bina İşleri belgeleri veya Üniversitelerin en az dört yıllık inşaat mühendisliği veya yüksek inşaat mühendisliği mezunları belgeleri benze iş olarak kabul edilecek olup teklif zarfında  sunacaklardır.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-Teklif mektubunun süresi 60 gün olacaktır.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mektubunda teklif edeceği bedel içinde KDV hariç malzeme, işçilik, her türlü sigorta, yakıt nakliye ve resmi harçlar teklif bedele </w:t>
            </w:r>
            <w:proofErr w:type="gramStart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dahil</w:t>
            </w:r>
            <w:proofErr w:type="gramEnd"/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olacaktır.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-Teklif zarfında sunulması zorunlu belgeler: 1-Götürü bedel Teklif Mektubu,2-İş deneyim belgesi.3-Geçici Teminat </w:t>
            </w: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054CA" w:rsidRPr="003054CA" w:rsidRDefault="003054CA" w:rsidP="003054CA">
            <w:pPr>
              <w:spacing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3054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İdare bu ihaleyi yapıp yapmamakta serbesttir. Bundan dolayı yüklenici her hangi bir hak talebinde bulunmayacaktır.</w:t>
            </w:r>
          </w:p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</w:tbl>
    <w:p w:rsidR="00B748DD" w:rsidRDefault="00B748DD"/>
    <w:sectPr w:rsidR="00B7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3054CA"/>
    <w:rsid w:val="00631D02"/>
    <w:rsid w:val="00B748DD"/>
    <w:rsid w:val="00F64726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Hazro.2021@outlook.com</cp:lastModifiedBy>
  <cp:revision>4</cp:revision>
  <dcterms:created xsi:type="dcterms:W3CDTF">2022-09-06T09:01:00Z</dcterms:created>
  <dcterms:modified xsi:type="dcterms:W3CDTF">2022-09-07T13:44:00Z</dcterms:modified>
</cp:coreProperties>
</file>